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E4" w:rsidRDefault="003D35E4" w:rsidP="00F8729C">
      <w:pPr>
        <w:spacing w:after="0" w:line="240" w:lineRule="auto"/>
        <w:jc w:val="center"/>
        <w:rPr>
          <w:rFonts w:ascii="Times New Roman" w:hAnsi="Times New Roman"/>
          <w:b/>
          <w:sz w:val="28"/>
          <w:szCs w:val="28"/>
        </w:rPr>
      </w:pPr>
    </w:p>
    <w:p w:rsidR="00F8729C" w:rsidRPr="00FD31AD" w:rsidRDefault="00F8729C" w:rsidP="00F8729C">
      <w:pPr>
        <w:spacing w:after="0" w:line="240" w:lineRule="auto"/>
        <w:jc w:val="center"/>
        <w:rPr>
          <w:rFonts w:ascii="Times New Roman" w:hAnsi="Times New Roman"/>
          <w:b/>
          <w:sz w:val="28"/>
          <w:szCs w:val="28"/>
        </w:rPr>
      </w:pPr>
      <w:r w:rsidRPr="00FD31AD">
        <w:rPr>
          <w:rFonts w:ascii="Times New Roman" w:hAnsi="Times New Roman"/>
          <w:b/>
          <w:sz w:val="28"/>
          <w:szCs w:val="28"/>
        </w:rPr>
        <w:t>PHƯƠNG ÁN ĐƠN GIẢN HÓA TH</w:t>
      </w:r>
      <w:bookmarkStart w:id="0" w:name="_GoBack"/>
      <w:bookmarkEnd w:id="0"/>
      <w:r w:rsidRPr="00FD31AD">
        <w:rPr>
          <w:rFonts w:ascii="Times New Roman" w:hAnsi="Times New Roman"/>
          <w:b/>
          <w:sz w:val="28"/>
          <w:szCs w:val="28"/>
        </w:rPr>
        <w:t>Ủ TỤC HÀNH CHÍNH</w:t>
      </w:r>
    </w:p>
    <w:p w:rsidR="00F8729C" w:rsidRPr="00FD31AD" w:rsidRDefault="00F8729C" w:rsidP="00F8729C">
      <w:pPr>
        <w:spacing w:after="0" w:line="240" w:lineRule="auto"/>
        <w:jc w:val="center"/>
        <w:rPr>
          <w:rFonts w:ascii="Times New Roman" w:hAnsi="Times New Roman"/>
          <w:i/>
          <w:sz w:val="28"/>
          <w:szCs w:val="28"/>
        </w:rPr>
      </w:pPr>
      <w:r w:rsidRPr="00FD31AD">
        <w:rPr>
          <w:rFonts w:ascii="Times New Roman" w:hAnsi="Times New Roman"/>
          <w:i/>
          <w:sz w:val="28"/>
          <w:szCs w:val="28"/>
        </w:rPr>
        <w:t>(Ban hành kèm theo Quyết định số</w:t>
      </w:r>
      <w:r w:rsidR="00AD5D91">
        <w:rPr>
          <w:rFonts w:ascii="Times New Roman" w:hAnsi="Times New Roman"/>
          <w:i/>
          <w:sz w:val="28"/>
          <w:szCs w:val="28"/>
        </w:rPr>
        <w:t xml:space="preserve">         </w:t>
      </w:r>
      <w:r>
        <w:rPr>
          <w:rFonts w:ascii="Times New Roman" w:hAnsi="Times New Roman"/>
          <w:i/>
          <w:sz w:val="28"/>
          <w:szCs w:val="28"/>
        </w:rPr>
        <w:t xml:space="preserve">/QĐ-UBND ngày </w:t>
      </w:r>
      <w:r w:rsidR="00AD5D91">
        <w:rPr>
          <w:rFonts w:ascii="Times New Roman" w:hAnsi="Times New Roman"/>
          <w:i/>
          <w:sz w:val="28"/>
          <w:szCs w:val="28"/>
        </w:rPr>
        <w:t xml:space="preserve">     </w:t>
      </w:r>
      <w:r>
        <w:rPr>
          <w:rFonts w:ascii="Times New Roman" w:hAnsi="Times New Roman"/>
          <w:i/>
          <w:sz w:val="28"/>
          <w:szCs w:val="28"/>
        </w:rPr>
        <w:t>tháng</w:t>
      </w:r>
      <w:r w:rsidR="00AD5D91">
        <w:rPr>
          <w:rFonts w:ascii="Times New Roman" w:hAnsi="Times New Roman"/>
          <w:i/>
          <w:sz w:val="28"/>
          <w:szCs w:val="28"/>
        </w:rPr>
        <w:t xml:space="preserve"> </w:t>
      </w:r>
      <w:r w:rsidR="003D35E4">
        <w:rPr>
          <w:rFonts w:ascii="Times New Roman" w:hAnsi="Times New Roman"/>
          <w:i/>
          <w:sz w:val="28"/>
          <w:szCs w:val="28"/>
        </w:rPr>
        <w:t>11</w:t>
      </w:r>
      <w:r w:rsidR="00AD5D91">
        <w:rPr>
          <w:rFonts w:ascii="Times New Roman" w:hAnsi="Times New Roman"/>
          <w:i/>
          <w:sz w:val="28"/>
          <w:szCs w:val="28"/>
        </w:rPr>
        <w:t xml:space="preserve"> </w:t>
      </w:r>
      <w:r>
        <w:rPr>
          <w:rFonts w:ascii="Times New Roman" w:hAnsi="Times New Roman"/>
          <w:i/>
          <w:sz w:val="28"/>
          <w:szCs w:val="28"/>
        </w:rPr>
        <w:t>năm 202</w:t>
      </w:r>
      <w:r w:rsidR="005D635A">
        <w:rPr>
          <w:rFonts w:ascii="Times New Roman" w:hAnsi="Times New Roman"/>
          <w:i/>
          <w:sz w:val="28"/>
          <w:szCs w:val="28"/>
        </w:rPr>
        <w:t>2</w:t>
      </w:r>
      <w:r w:rsidRPr="00FD31AD">
        <w:rPr>
          <w:rFonts w:ascii="Times New Roman" w:hAnsi="Times New Roman"/>
          <w:i/>
          <w:sz w:val="28"/>
          <w:szCs w:val="28"/>
        </w:rPr>
        <w:br/>
        <w:t>Chủ tịch Ủy ban nhân dân tỉnh Tây Ninh)</w:t>
      </w:r>
    </w:p>
    <w:p w:rsidR="00F8729C" w:rsidRPr="00FD31AD" w:rsidRDefault="006A6639" w:rsidP="00F8729C">
      <w:pPr>
        <w:spacing w:after="0" w:line="240" w:lineRule="auto"/>
        <w:jc w:val="both"/>
        <w:rPr>
          <w:rFonts w:ascii="Times New Roman" w:hAnsi="Times New Roman"/>
          <w:sz w:val="28"/>
          <w:szCs w:val="28"/>
        </w:rPr>
      </w:pPr>
      <w:r w:rsidRPr="006A6639">
        <w:rPr>
          <w:rFonts w:ascii="Times New Roman" w:hAnsi="Times New Roman"/>
          <w:i/>
          <w:noProof/>
          <w:sz w:val="28"/>
          <w:szCs w:val="28"/>
        </w:rPr>
        <w:pict>
          <v:shapetype id="_x0000_t32" coordsize="21600,21600" o:spt="32" o:oned="t" path="m,l21600,21600e" filled="f">
            <v:path arrowok="t" fillok="f" o:connecttype="none"/>
            <o:lock v:ext="edit" shapetype="t"/>
          </v:shapetype>
          <v:shape id="AutoShape 7" o:spid="_x0000_s1026" type="#_x0000_t32" style="position:absolute;left:0;text-align:left;margin-left:182.6pt;margin-top:3.9pt;width:117.8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r9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OWLWToD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"/>
        </w:pict>
      </w:r>
    </w:p>
    <w:p w:rsidR="003D35E4" w:rsidRDefault="003D35E4" w:rsidP="00EC24BA">
      <w:pPr>
        <w:spacing w:before="120" w:after="120" w:line="240" w:lineRule="auto"/>
        <w:ind w:firstLine="567"/>
        <w:jc w:val="both"/>
        <w:rPr>
          <w:rFonts w:ascii="Times New Roman" w:eastAsia="Times New Roman" w:hAnsi="Times New Roman"/>
          <w:b/>
          <w:bCs/>
          <w:sz w:val="28"/>
          <w:szCs w:val="28"/>
        </w:rPr>
      </w:pPr>
    </w:p>
    <w:p w:rsidR="00F8729C" w:rsidRPr="00C9463D" w:rsidRDefault="00AD5D91" w:rsidP="00EC24BA">
      <w:pPr>
        <w:spacing w:before="120" w:after="120" w:line="240" w:lineRule="auto"/>
        <w:ind w:firstLine="567"/>
        <w:jc w:val="both"/>
        <w:rPr>
          <w:rFonts w:ascii="Times New Roman" w:eastAsia="Times New Roman" w:hAnsi="Times New Roman"/>
          <w:b/>
          <w:bCs/>
          <w:sz w:val="28"/>
          <w:szCs w:val="28"/>
        </w:rPr>
      </w:pPr>
      <w:r>
        <w:rPr>
          <w:rFonts w:ascii="Times New Roman" w:eastAsia="Times New Roman" w:hAnsi="Times New Roman"/>
          <w:b/>
          <w:bCs/>
          <w:sz w:val="28"/>
          <w:szCs w:val="28"/>
        </w:rPr>
        <w:t>I</w:t>
      </w:r>
      <w:r w:rsidR="00F8729C">
        <w:rPr>
          <w:rFonts w:ascii="Times New Roman" w:eastAsia="Times New Roman" w:hAnsi="Times New Roman"/>
          <w:b/>
          <w:bCs/>
          <w:sz w:val="28"/>
          <w:szCs w:val="28"/>
        </w:rPr>
        <w:t>. THỦ TỤC ĐỔI GIẤY PHÉP LÁI XE DO NGÀNH GIAO THÔNG VẬN TẢI CẤP</w:t>
      </w:r>
    </w:p>
    <w:p w:rsidR="00F8729C" w:rsidRPr="00C9463D" w:rsidRDefault="00A610FD" w:rsidP="00EC24BA">
      <w:pPr>
        <w:spacing w:before="120" w:after="120" w:line="240" w:lineRule="auto"/>
        <w:ind w:firstLine="567"/>
        <w:jc w:val="both"/>
        <w:rPr>
          <w:rFonts w:ascii="Times New Roman" w:hAnsi="Times New Roman"/>
          <w:b/>
          <w:sz w:val="28"/>
          <w:szCs w:val="28"/>
        </w:rPr>
      </w:pPr>
      <w:r>
        <w:rPr>
          <w:rFonts w:ascii="Times New Roman" w:hAnsi="Times New Roman"/>
          <w:b/>
          <w:sz w:val="28"/>
          <w:szCs w:val="28"/>
        </w:rPr>
        <w:t>1</w:t>
      </w:r>
      <w:r w:rsidR="00F8729C" w:rsidRPr="00C9463D">
        <w:rPr>
          <w:rFonts w:ascii="Times New Roman" w:hAnsi="Times New Roman"/>
          <w:b/>
          <w:sz w:val="28"/>
          <w:szCs w:val="28"/>
        </w:rPr>
        <w:t xml:space="preserve">. Nội dung đơn giản hóa </w:t>
      </w:r>
    </w:p>
    <w:p w:rsidR="00993C45" w:rsidRPr="00A610FD" w:rsidRDefault="00F8729C" w:rsidP="00EC24BA">
      <w:pPr>
        <w:spacing w:before="120" w:after="120" w:line="240" w:lineRule="auto"/>
        <w:ind w:firstLine="567"/>
        <w:jc w:val="both"/>
        <w:rPr>
          <w:rFonts w:ascii="Times New Roman" w:hAnsi="Times New Roman"/>
          <w:i/>
          <w:spacing w:val="-6"/>
          <w:sz w:val="28"/>
          <w:szCs w:val="28"/>
          <w:lang w:val="pt-BR"/>
        </w:rPr>
      </w:pPr>
      <w:r w:rsidRPr="00A610FD">
        <w:rPr>
          <w:rFonts w:ascii="Times New Roman" w:hAnsi="Times New Roman"/>
          <w:spacing w:val="-6"/>
          <w:sz w:val="28"/>
          <w:szCs w:val="28"/>
          <w:lang w:val="pt-BR"/>
        </w:rPr>
        <w:t xml:space="preserve">- Đề nghị bỏ thành phần hồ sơ </w:t>
      </w:r>
      <w:r w:rsidR="00993C45" w:rsidRPr="00A610FD">
        <w:rPr>
          <w:rFonts w:ascii="Times New Roman" w:hAnsi="Times New Roman"/>
          <w:spacing w:val="-6"/>
          <w:sz w:val="28"/>
          <w:szCs w:val="28"/>
          <w:lang w:val="pt-BR"/>
        </w:rPr>
        <w:t>là “</w:t>
      </w:r>
      <w:r w:rsidR="00993C45" w:rsidRPr="00A610FD">
        <w:rPr>
          <w:rFonts w:ascii="Times New Roman" w:hAnsi="Times New Roman"/>
          <w:i/>
          <w:spacing w:val="-6"/>
          <w:sz w:val="28"/>
          <w:szCs w:val="28"/>
          <w:lang w:val="pt-BR"/>
        </w:rPr>
        <w:t xml:space="preserve">Bản sao </w:t>
      </w:r>
      <w:r w:rsidR="0023738A">
        <w:rPr>
          <w:rFonts w:ascii="Times New Roman" w:hAnsi="Times New Roman"/>
          <w:i/>
          <w:spacing w:val="-6"/>
          <w:sz w:val="28"/>
          <w:szCs w:val="28"/>
          <w:lang w:val="pt-BR"/>
        </w:rPr>
        <w:t xml:space="preserve">giấy phép lái xe, </w:t>
      </w:r>
      <w:r w:rsidR="00993C45" w:rsidRPr="00A610FD">
        <w:rPr>
          <w:rFonts w:ascii="Times New Roman" w:hAnsi="Times New Roman"/>
          <w:i/>
          <w:spacing w:val="-6"/>
          <w:sz w:val="28"/>
          <w:szCs w:val="28"/>
          <w:lang w:val="pt-BR"/>
        </w:rPr>
        <w:t>giấy chứng minh nhân dân hoặc thẻ căn cước công dân hoặc hộ chiếu còn thời hạn có ghi số giấy chứng minh nhân dân hoặc thẻ căn cước công dân (đối với người Việt Nam)”.</w:t>
      </w:r>
    </w:p>
    <w:p w:rsidR="00F8729C" w:rsidRDefault="00F8729C" w:rsidP="00EC24BA">
      <w:pPr>
        <w:spacing w:before="120" w:after="120" w:line="240" w:lineRule="auto"/>
        <w:ind w:firstLine="567"/>
        <w:jc w:val="both"/>
        <w:rPr>
          <w:rFonts w:ascii="Times New Roman" w:hAnsi="Times New Roman"/>
          <w:i/>
          <w:color w:val="000000"/>
          <w:sz w:val="28"/>
          <w:szCs w:val="28"/>
        </w:rPr>
      </w:pPr>
      <w:r w:rsidRPr="00B71CB7">
        <w:rPr>
          <w:rFonts w:ascii="Times New Roman" w:hAnsi="Times New Roman"/>
          <w:b/>
          <w:sz w:val="28"/>
          <w:szCs w:val="28"/>
          <w:lang w:val="pt-BR"/>
        </w:rPr>
        <w:t>Lý do:</w:t>
      </w:r>
    </w:p>
    <w:p w:rsidR="00F13335" w:rsidRPr="005807E1" w:rsidRDefault="00F13335" w:rsidP="00F13335">
      <w:pPr>
        <w:spacing w:before="120" w:after="120" w:line="240" w:lineRule="auto"/>
        <w:ind w:firstLine="567"/>
        <w:jc w:val="both"/>
        <w:rPr>
          <w:rFonts w:ascii="Times New Roman" w:hAnsi="Times New Roman"/>
          <w:color w:val="000000"/>
          <w:spacing w:val="-4"/>
          <w:sz w:val="28"/>
          <w:szCs w:val="28"/>
        </w:rPr>
      </w:pPr>
      <w:r w:rsidRPr="005807E1">
        <w:rPr>
          <w:rFonts w:ascii="Times New Roman" w:hAnsi="Times New Roman"/>
          <w:color w:val="000000"/>
          <w:spacing w:val="-4"/>
          <w:sz w:val="28"/>
          <w:szCs w:val="28"/>
        </w:rPr>
        <w:t xml:space="preserve">Trong mẫu đơn đề nghị </w:t>
      </w:r>
      <w:r w:rsidR="0023738A">
        <w:rPr>
          <w:rFonts w:ascii="Times New Roman" w:hAnsi="Times New Roman"/>
          <w:color w:val="000000"/>
          <w:spacing w:val="-4"/>
          <w:sz w:val="28"/>
          <w:szCs w:val="28"/>
        </w:rPr>
        <w:t xml:space="preserve">đổi </w:t>
      </w:r>
      <w:r w:rsidRPr="005807E1">
        <w:rPr>
          <w:rFonts w:ascii="Times New Roman" w:hAnsi="Times New Roman"/>
          <w:color w:val="000000"/>
          <w:spacing w:val="-4"/>
          <w:sz w:val="28"/>
          <w:szCs w:val="28"/>
        </w:rPr>
        <w:t xml:space="preserve">Giấy phép </w:t>
      </w:r>
      <w:r w:rsidR="00877147">
        <w:rPr>
          <w:rFonts w:ascii="Times New Roman" w:hAnsi="Times New Roman"/>
          <w:color w:val="000000"/>
          <w:spacing w:val="-4"/>
          <w:sz w:val="28"/>
          <w:szCs w:val="28"/>
        </w:rPr>
        <w:t xml:space="preserve">lái </w:t>
      </w:r>
      <w:r w:rsidRPr="005807E1">
        <w:rPr>
          <w:rFonts w:ascii="Times New Roman" w:hAnsi="Times New Roman"/>
          <w:color w:val="000000"/>
          <w:spacing w:val="-4"/>
          <w:sz w:val="28"/>
          <w:szCs w:val="28"/>
        </w:rPr>
        <w:t>xe đã có thông tin về</w:t>
      </w:r>
      <w:r w:rsidR="00F1680D">
        <w:rPr>
          <w:rFonts w:ascii="Times New Roman" w:hAnsi="Times New Roman"/>
          <w:color w:val="000000"/>
          <w:spacing w:val="-4"/>
          <w:sz w:val="28"/>
          <w:szCs w:val="28"/>
        </w:rPr>
        <w:t xml:space="preserve"> </w:t>
      </w:r>
      <w:r w:rsidR="0023738A">
        <w:rPr>
          <w:rFonts w:ascii="Times New Roman" w:hAnsi="Times New Roman"/>
          <w:color w:val="000000"/>
          <w:spacing w:val="-4"/>
          <w:sz w:val="28"/>
          <w:szCs w:val="28"/>
        </w:rPr>
        <w:t xml:space="preserve">giấy phép lái xe, </w:t>
      </w:r>
      <w:r>
        <w:rPr>
          <w:rFonts w:ascii="Times New Roman" w:hAnsi="Times New Roman"/>
          <w:color w:val="000000"/>
          <w:spacing w:val="-4"/>
          <w:sz w:val="28"/>
          <w:szCs w:val="28"/>
        </w:rPr>
        <w:t>s</w:t>
      </w:r>
      <w:r w:rsidRPr="005807E1">
        <w:rPr>
          <w:rFonts w:ascii="Times New Roman" w:hAnsi="Times New Roman"/>
          <w:color w:val="000000"/>
          <w:spacing w:val="-4"/>
          <w:sz w:val="28"/>
          <w:szCs w:val="28"/>
        </w:rPr>
        <w:t xml:space="preserve">ố </w:t>
      </w:r>
      <w:r>
        <w:rPr>
          <w:rFonts w:ascii="Times New Roman" w:hAnsi="Times New Roman"/>
          <w:color w:val="000000"/>
          <w:spacing w:val="-4"/>
          <w:sz w:val="28"/>
          <w:szCs w:val="28"/>
        </w:rPr>
        <w:t>c</w:t>
      </w:r>
      <w:r w:rsidRPr="005807E1">
        <w:rPr>
          <w:rFonts w:ascii="Times New Roman" w:hAnsi="Times New Roman"/>
          <w:color w:val="000000"/>
          <w:spacing w:val="-4"/>
          <w:sz w:val="28"/>
          <w:szCs w:val="28"/>
        </w:rPr>
        <w:t xml:space="preserve">hứng minh nhân dân </w:t>
      </w:r>
      <w:r>
        <w:rPr>
          <w:rFonts w:ascii="Times New Roman" w:hAnsi="Times New Roman"/>
          <w:color w:val="000000"/>
          <w:spacing w:val="-4"/>
          <w:sz w:val="28"/>
          <w:szCs w:val="28"/>
        </w:rPr>
        <w:t xml:space="preserve">hoặc thẻ căn cước công dân </w:t>
      </w:r>
      <w:r w:rsidRPr="005807E1">
        <w:rPr>
          <w:rFonts w:ascii="Times New Roman" w:hAnsi="Times New Roman"/>
          <w:color w:val="000000"/>
          <w:spacing w:val="-4"/>
          <w:sz w:val="28"/>
          <w:szCs w:val="28"/>
        </w:rPr>
        <w:t>của cá nhân đề nghị đổi và cá nhân đề nghị đổi Giấy phép lái xe phải chịu trách nhiệm trong việc kê khai và ký mẫ</w:t>
      </w:r>
      <w:r w:rsidR="00B75040">
        <w:rPr>
          <w:rFonts w:ascii="Times New Roman" w:hAnsi="Times New Roman"/>
          <w:color w:val="000000"/>
          <w:spacing w:val="-4"/>
          <w:sz w:val="28"/>
          <w:szCs w:val="28"/>
        </w:rPr>
        <w:t xml:space="preserve">u đơn; đồng thời khi cán bộ tiếp nhận, thẩm định hồ sơ đã kiểm tra thông tin giấy phép lái xe trên hệ thống quản lý. </w:t>
      </w:r>
      <w:r w:rsidRPr="005807E1">
        <w:rPr>
          <w:rFonts w:ascii="Times New Roman" w:hAnsi="Times New Roman"/>
          <w:color w:val="000000"/>
          <w:spacing w:val="-4"/>
          <w:sz w:val="28"/>
          <w:szCs w:val="28"/>
        </w:rPr>
        <w:t>Do đó, đối với thủ tục này qua thực tế khi thẩm định, giải quyết hồ sơ không cần nộp bản phô tô</w:t>
      </w:r>
      <w:r w:rsidR="000F2E48">
        <w:rPr>
          <w:rFonts w:ascii="Times New Roman" w:hAnsi="Times New Roman"/>
          <w:color w:val="000000"/>
          <w:spacing w:val="-4"/>
          <w:sz w:val="28"/>
          <w:szCs w:val="28"/>
        </w:rPr>
        <w:t>:</w:t>
      </w:r>
      <w:r w:rsidR="00F1680D">
        <w:rPr>
          <w:rFonts w:ascii="Times New Roman" w:hAnsi="Times New Roman"/>
          <w:color w:val="000000"/>
          <w:spacing w:val="-4"/>
          <w:sz w:val="28"/>
          <w:szCs w:val="28"/>
        </w:rPr>
        <w:t xml:space="preserve"> </w:t>
      </w:r>
      <w:r w:rsidR="000F2E48" w:rsidRPr="000F2E48">
        <w:rPr>
          <w:rFonts w:ascii="Times New Roman" w:hAnsi="Times New Roman"/>
          <w:i/>
          <w:color w:val="000000"/>
          <w:spacing w:val="-4"/>
          <w:sz w:val="28"/>
          <w:szCs w:val="28"/>
        </w:rPr>
        <w:t xml:space="preserve">Giấy phép lái xe, </w:t>
      </w:r>
      <w:r w:rsidRPr="000F2E48">
        <w:rPr>
          <w:rFonts w:ascii="Times New Roman" w:hAnsi="Times New Roman"/>
          <w:i/>
          <w:color w:val="000000"/>
          <w:spacing w:val="-4"/>
          <w:sz w:val="28"/>
          <w:szCs w:val="28"/>
        </w:rPr>
        <w:t xml:space="preserve">Giấy chứng minh nhân dân hoặc thẻ căn cước công dân hoặc hộ chiếu còn thời hạn có ghi số giấy chứng minh nhân dân hoặc thẻ căn cước công dân </w:t>
      </w:r>
      <w:r w:rsidRPr="000F2E48">
        <w:rPr>
          <w:rFonts w:ascii="Times New Roman" w:hAnsi="Times New Roman"/>
          <w:i/>
          <w:spacing w:val="-6"/>
          <w:sz w:val="28"/>
          <w:szCs w:val="28"/>
          <w:lang w:val="pt-BR"/>
        </w:rPr>
        <w:t>(đối với người Việt Nam)</w:t>
      </w:r>
      <w:r w:rsidR="00F1680D">
        <w:rPr>
          <w:rFonts w:ascii="Times New Roman" w:hAnsi="Times New Roman"/>
          <w:i/>
          <w:spacing w:val="-6"/>
          <w:sz w:val="28"/>
          <w:szCs w:val="28"/>
          <w:lang w:val="pt-BR"/>
        </w:rPr>
        <w:t xml:space="preserve"> </w:t>
      </w:r>
      <w:r w:rsidRPr="005807E1">
        <w:rPr>
          <w:rFonts w:ascii="Times New Roman" w:hAnsi="Times New Roman"/>
          <w:color w:val="000000"/>
          <w:spacing w:val="-4"/>
          <w:sz w:val="28"/>
          <w:szCs w:val="28"/>
        </w:rPr>
        <w:t>là hợ</w:t>
      </w:r>
      <w:r>
        <w:rPr>
          <w:rFonts w:ascii="Times New Roman" w:hAnsi="Times New Roman"/>
          <w:color w:val="000000"/>
          <w:spacing w:val="-4"/>
          <w:sz w:val="28"/>
          <w:szCs w:val="28"/>
        </w:rPr>
        <w:t>p lý</w:t>
      </w:r>
      <w:r w:rsidR="000F2E48">
        <w:rPr>
          <w:rFonts w:ascii="Times New Roman" w:hAnsi="Times New Roman"/>
          <w:color w:val="000000"/>
          <w:spacing w:val="-4"/>
          <w:sz w:val="28"/>
          <w:szCs w:val="28"/>
        </w:rPr>
        <w:t>;</w:t>
      </w:r>
      <w:r w:rsidR="00515ACA">
        <w:rPr>
          <w:rFonts w:ascii="Times New Roman" w:hAnsi="Times New Roman"/>
          <w:color w:val="000000"/>
          <w:spacing w:val="-4"/>
          <w:sz w:val="28"/>
          <w:szCs w:val="28"/>
        </w:rPr>
        <w:t xml:space="preserve"> chỉ yêu cầu có bản chính để kiểm tra đối chiếu</w:t>
      </w:r>
      <w:r>
        <w:rPr>
          <w:rFonts w:ascii="Times New Roman" w:hAnsi="Times New Roman"/>
          <w:color w:val="000000"/>
          <w:spacing w:val="-4"/>
          <w:sz w:val="28"/>
          <w:szCs w:val="28"/>
        </w:rPr>
        <w:t xml:space="preserve">; không yêu </w:t>
      </w:r>
      <w:r w:rsidRPr="005807E1">
        <w:rPr>
          <w:rFonts w:ascii="Times New Roman" w:hAnsi="Times New Roman"/>
          <w:color w:val="000000"/>
          <w:spacing w:val="-4"/>
          <w:sz w:val="28"/>
          <w:szCs w:val="28"/>
        </w:rPr>
        <w:t xml:space="preserve">cầu người dân phải đi phôtô </w:t>
      </w:r>
      <w:r w:rsidR="000F2E48">
        <w:rPr>
          <w:rFonts w:ascii="Times New Roman" w:hAnsi="Times New Roman"/>
          <w:color w:val="000000"/>
          <w:spacing w:val="-4"/>
          <w:sz w:val="28"/>
          <w:szCs w:val="28"/>
        </w:rPr>
        <w:t xml:space="preserve">các </w:t>
      </w:r>
      <w:r>
        <w:rPr>
          <w:rFonts w:ascii="Times New Roman" w:hAnsi="Times New Roman"/>
          <w:color w:val="000000"/>
          <w:spacing w:val="-4"/>
          <w:sz w:val="28"/>
          <w:szCs w:val="28"/>
        </w:rPr>
        <w:t>giấy tờ này sẽ giúp tiết kiệm t</w:t>
      </w:r>
      <w:r w:rsidRPr="005807E1">
        <w:rPr>
          <w:rFonts w:ascii="Times New Roman" w:hAnsi="Times New Roman"/>
          <w:color w:val="000000"/>
          <w:spacing w:val="-4"/>
          <w:sz w:val="28"/>
          <w:szCs w:val="28"/>
        </w:rPr>
        <w:t xml:space="preserve">hời gian và </w:t>
      </w:r>
      <w:r>
        <w:rPr>
          <w:rFonts w:ascii="Times New Roman" w:hAnsi="Times New Roman"/>
          <w:color w:val="000000"/>
          <w:spacing w:val="-4"/>
          <w:sz w:val="28"/>
          <w:szCs w:val="28"/>
        </w:rPr>
        <w:t xml:space="preserve">giảm </w:t>
      </w:r>
      <w:r w:rsidRPr="005807E1">
        <w:rPr>
          <w:rFonts w:ascii="Times New Roman" w:hAnsi="Times New Roman"/>
          <w:color w:val="000000"/>
          <w:spacing w:val="-4"/>
          <w:sz w:val="28"/>
          <w:szCs w:val="28"/>
        </w:rPr>
        <w:t xml:space="preserve">phát sinh chi phí không cần thiết. </w:t>
      </w:r>
    </w:p>
    <w:p w:rsidR="00F8729C" w:rsidRPr="00C9463D" w:rsidRDefault="00F8729C" w:rsidP="00EC24BA">
      <w:pPr>
        <w:spacing w:before="120" w:after="120" w:line="240" w:lineRule="auto"/>
        <w:ind w:firstLine="567"/>
        <w:jc w:val="both"/>
        <w:rPr>
          <w:rFonts w:ascii="Times New Roman" w:hAnsi="Times New Roman"/>
          <w:b/>
          <w:sz w:val="28"/>
          <w:szCs w:val="28"/>
          <w:lang w:val="pt-BR"/>
        </w:rPr>
      </w:pPr>
      <w:r w:rsidRPr="00C9463D">
        <w:rPr>
          <w:rFonts w:ascii="Times New Roman" w:hAnsi="Times New Roman"/>
          <w:b/>
          <w:sz w:val="28"/>
          <w:szCs w:val="28"/>
          <w:lang w:val="pt-BR"/>
        </w:rPr>
        <w:t>2</w:t>
      </w:r>
      <w:r w:rsidR="000C60B1">
        <w:rPr>
          <w:rFonts w:ascii="Times New Roman" w:hAnsi="Times New Roman"/>
          <w:b/>
          <w:sz w:val="28"/>
          <w:szCs w:val="28"/>
          <w:lang w:val="pt-BR"/>
        </w:rPr>
        <w:t>.</w:t>
      </w:r>
      <w:r w:rsidRPr="00C9463D">
        <w:rPr>
          <w:rFonts w:ascii="Times New Roman" w:hAnsi="Times New Roman"/>
          <w:b/>
          <w:sz w:val="28"/>
          <w:szCs w:val="28"/>
          <w:lang w:val="pt-BR"/>
        </w:rPr>
        <w:t xml:space="preserve"> Kiến nghị thực thi</w:t>
      </w:r>
    </w:p>
    <w:p w:rsidR="00F8729C" w:rsidRDefault="00F8729C" w:rsidP="00EC24BA">
      <w:pPr>
        <w:spacing w:before="120" w:after="120" w:line="240" w:lineRule="auto"/>
        <w:ind w:firstLine="567"/>
        <w:jc w:val="both"/>
        <w:rPr>
          <w:rFonts w:ascii="Times New Roman" w:eastAsia="Times New Roman" w:hAnsi="Times New Roman"/>
          <w:sz w:val="28"/>
          <w:szCs w:val="28"/>
        </w:rPr>
      </w:pPr>
      <w:r w:rsidRPr="00747775">
        <w:rPr>
          <w:rFonts w:ascii="Times New Roman" w:hAnsi="Times New Roman"/>
          <w:sz w:val="28"/>
          <w:szCs w:val="28"/>
        </w:rPr>
        <w:t>Sửa đổi khoả</w:t>
      </w:r>
      <w:r w:rsidR="00993C45" w:rsidRPr="00747775">
        <w:rPr>
          <w:rFonts w:ascii="Times New Roman" w:hAnsi="Times New Roman"/>
          <w:sz w:val="28"/>
          <w:szCs w:val="28"/>
        </w:rPr>
        <w:t xml:space="preserve">n </w:t>
      </w:r>
      <w:r w:rsidR="00747775" w:rsidRPr="00747775">
        <w:rPr>
          <w:rFonts w:ascii="Times New Roman" w:hAnsi="Times New Roman"/>
          <w:sz w:val="28"/>
          <w:szCs w:val="28"/>
        </w:rPr>
        <w:t>7</w:t>
      </w:r>
      <w:r w:rsidRPr="00747775">
        <w:rPr>
          <w:rFonts w:ascii="Times New Roman" w:hAnsi="Times New Roman"/>
          <w:sz w:val="28"/>
          <w:szCs w:val="28"/>
        </w:rPr>
        <w:t xml:space="preserve"> Điều </w:t>
      </w:r>
      <w:r w:rsidR="00747775" w:rsidRPr="00747775">
        <w:rPr>
          <w:rFonts w:ascii="Times New Roman" w:hAnsi="Times New Roman"/>
          <w:sz w:val="28"/>
          <w:szCs w:val="28"/>
        </w:rPr>
        <w:t>2</w:t>
      </w:r>
      <w:r w:rsidRPr="00747775">
        <w:rPr>
          <w:rFonts w:ascii="Times New Roman" w:eastAsia="Times New Roman" w:hAnsi="Times New Roman"/>
          <w:sz w:val="28"/>
          <w:szCs w:val="28"/>
        </w:rPr>
        <w:t>Thông tư số 01/2021/TT-BGTVT ngày 27/01/2021 của Bộ Giao thông vận tải sửa đổi, bổ sung một số điều Thông tư số 29/2015/TT-BGTVT ngày 06/7/2015 của Bộ Giao thông vận tải quy định về cấp, sử dụng giấy phép lái xe quốc tế và Thông tư số 12/2017/TT-BGTVT ngày 15/4/2017 của Bộ Giao thông vận tải quy định về đào tạo, sát hạch, cấp giấy phép lái xe cơ giới đường bộ.</w:t>
      </w:r>
    </w:p>
    <w:p w:rsidR="00F8729C" w:rsidRPr="00C9463D" w:rsidRDefault="00F8729C" w:rsidP="00EC24BA">
      <w:pPr>
        <w:spacing w:before="120" w:after="120" w:line="240" w:lineRule="auto"/>
        <w:ind w:firstLine="567"/>
        <w:jc w:val="both"/>
        <w:rPr>
          <w:rFonts w:ascii="Times New Roman" w:hAnsi="Times New Roman"/>
          <w:b/>
          <w:sz w:val="28"/>
          <w:szCs w:val="28"/>
          <w:lang w:val="pt-BR"/>
        </w:rPr>
      </w:pPr>
      <w:r w:rsidRPr="00C9463D">
        <w:rPr>
          <w:rFonts w:ascii="Times New Roman" w:hAnsi="Times New Roman"/>
          <w:b/>
          <w:sz w:val="28"/>
          <w:szCs w:val="28"/>
          <w:lang w:val="pt-BR"/>
        </w:rPr>
        <w:t>3</w:t>
      </w:r>
      <w:r w:rsidR="000C60B1">
        <w:rPr>
          <w:rFonts w:ascii="Times New Roman" w:hAnsi="Times New Roman"/>
          <w:b/>
          <w:sz w:val="28"/>
          <w:szCs w:val="28"/>
          <w:lang w:val="pt-BR"/>
        </w:rPr>
        <w:t>.</w:t>
      </w:r>
      <w:r w:rsidRPr="00C9463D">
        <w:rPr>
          <w:rFonts w:ascii="Times New Roman" w:hAnsi="Times New Roman"/>
          <w:b/>
          <w:sz w:val="28"/>
          <w:szCs w:val="28"/>
          <w:lang w:val="pt-BR"/>
        </w:rPr>
        <w:t xml:space="preserve"> Lợi ích phương án đơn giản hóa</w:t>
      </w:r>
    </w:p>
    <w:p w:rsidR="00F8729C" w:rsidRPr="00212FB4" w:rsidRDefault="00F8729C" w:rsidP="00EC24BA">
      <w:pPr>
        <w:spacing w:before="120" w:after="120" w:line="240" w:lineRule="auto"/>
        <w:ind w:firstLine="567"/>
        <w:jc w:val="both"/>
        <w:rPr>
          <w:rFonts w:ascii="Times New Roman" w:hAnsi="Times New Roman"/>
          <w:bCs/>
          <w:spacing w:val="-6"/>
          <w:sz w:val="28"/>
          <w:szCs w:val="28"/>
          <w:lang w:val="pt-BR"/>
        </w:rPr>
      </w:pPr>
      <w:r w:rsidRPr="00212FB4">
        <w:rPr>
          <w:rFonts w:ascii="Times New Roman" w:hAnsi="Times New Roman"/>
          <w:bCs/>
          <w:spacing w:val="-6"/>
          <w:sz w:val="28"/>
          <w:szCs w:val="28"/>
          <w:lang w:val="pt-BR"/>
        </w:rPr>
        <w:t xml:space="preserve">- Chi phí tuân thủ TTHC trước khi đơn giản hóa: </w:t>
      </w:r>
      <w:r w:rsidR="00877147">
        <w:rPr>
          <w:rFonts w:ascii="Times New Roman" w:hAnsi="Times New Roman"/>
          <w:bCs/>
          <w:spacing w:val="-6"/>
          <w:sz w:val="28"/>
          <w:szCs w:val="28"/>
          <w:lang w:val="pt-BR"/>
        </w:rPr>
        <w:t>5.107.750.368</w:t>
      </w:r>
      <w:r w:rsidRPr="00212FB4">
        <w:rPr>
          <w:rFonts w:ascii="Times New Roman" w:hAnsi="Times New Roman"/>
          <w:bCs/>
          <w:spacing w:val="-6"/>
          <w:sz w:val="28"/>
          <w:szCs w:val="28"/>
          <w:lang w:val="pt-BR"/>
        </w:rPr>
        <w:t xml:space="preserve"> đồng/năm</w:t>
      </w:r>
    </w:p>
    <w:p w:rsidR="00F8729C" w:rsidRPr="00C9463D" w:rsidRDefault="00F8729C" w:rsidP="00EC24BA">
      <w:pPr>
        <w:spacing w:before="120" w:after="120" w:line="240" w:lineRule="auto"/>
        <w:ind w:firstLine="567"/>
        <w:jc w:val="both"/>
        <w:rPr>
          <w:rFonts w:ascii="Times New Roman" w:hAnsi="Times New Roman"/>
          <w:bCs/>
          <w:sz w:val="28"/>
          <w:szCs w:val="28"/>
          <w:lang w:val="pt-BR"/>
        </w:rPr>
      </w:pPr>
      <w:r w:rsidRPr="00C9463D">
        <w:rPr>
          <w:rFonts w:ascii="Times New Roman" w:hAnsi="Times New Roman"/>
          <w:bCs/>
          <w:sz w:val="28"/>
          <w:szCs w:val="28"/>
          <w:lang w:val="pt-BR"/>
        </w:rPr>
        <w:t xml:space="preserve">- Chi phí tuân thủ TTHC sau khi đơn giản hóa: </w:t>
      </w:r>
      <w:r w:rsidR="00877147">
        <w:rPr>
          <w:rFonts w:ascii="Times New Roman" w:hAnsi="Times New Roman"/>
          <w:bCs/>
          <w:sz w:val="28"/>
          <w:szCs w:val="28"/>
          <w:lang w:val="pt-BR"/>
        </w:rPr>
        <w:t>4.769.836.064</w:t>
      </w:r>
      <w:r w:rsidRPr="00C9463D">
        <w:rPr>
          <w:rFonts w:ascii="Times New Roman" w:hAnsi="Times New Roman"/>
          <w:bCs/>
          <w:sz w:val="28"/>
          <w:szCs w:val="28"/>
          <w:lang w:val="pt-BR"/>
        </w:rPr>
        <w:t xml:space="preserve"> đồng/năm.</w:t>
      </w:r>
    </w:p>
    <w:p w:rsidR="00F8729C" w:rsidRPr="00C9463D" w:rsidRDefault="00F8729C" w:rsidP="00EC24BA">
      <w:pPr>
        <w:spacing w:before="120" w:after="120" w:line="240" w:lineRule="auto"/>
        <w:ind w:firstLine="567"/>
        <w:jc w:val="both"/>
        <w:rPr>
          <w:rFonts w:ascii="Times New Roman" w:hAnsi="Times New Roman"/>
          <w:bCs/>
          <w:sz w:val="28"/>
          <w:szCs w:val="28"/>
          <w:lang w:val="pt-BR"/>
        </w:rPr>
      </w:pPr>
      <w:r w:rsidRPr="00C9463D">
        <w:rPr>
          <w:rFonts w:ascii="Times New Roman" w:hAnsi="Times New Roman"/>
          <w:bCs/>
          <w:sz w:val="28"/>
          <w:szCs w:val="28"/>
          <w:lang w:val="pt-BR"/>
        </w:rPr>
        <w:t>- Chi phí tiết kiệm:</w:t>
      </w:r>
      <w:r w:rsidR="00877147">
        <w:rPr>
          <w:rFonts w:ascii="Times New Roman" w:hAnsi="Times New Roman"/>
          <w:bCs/>
          <w:sz w:val="28"/>
          <w:szCs w:val="28"/>
          <w:lang w:val="pt-BR"/>
        </w:rPr>
        <w:t xml:space="preserve"> 337.914.304</w:t>
      </w:r>
      <w:r w:rsidRPr="00C9463D">
        <w:rPr>
          <w:rFonts w:ascii="Times New Roman" w:hAnsi="Times New Roman"/>
          <w:bCs/>
          <w:sz w:val="28"/>
          <w:szCs w:val="28"/>
          <w:lang w:val="pt-BR"/>
        </w:rPr>
        <w:t xml:space="preserve"> đồng/năm.</w:t>
      </w:r>
    </w:p>
    <w:p w:rsidR="003D35E4" w:rsidRDefault="00F8729C" w:rsidP="00EC24BA">
      <w:pPr>
        <w:spacing w:before="120" w:after="120" w:line="240" w:lineRule="auto"/>
        <w:ind w:firstLine="567"/>
        <w:jc w:val="both"/>
        <w:rPr>
          <w:rFonts w:ascii="Times New Roman" w:hAnsi="Times New Roman"/>
          <w:bCs/>
          <w:sz w:val="28"/>
          <w:szCs w:val="28"/>
          <w:lang w:val="pt-BR"/>
        </w:rPr>
      </w:pPr>
      <w:r w:rsidRPr="00C9463D">
        <w:rPr>
          <w:rFonts w:ascii="Times New Roman" w:hAnsi="Times New Roman"/>
          <w:bCs/>
          <w:sz w:val="28"/>
          <w:szCs w:val="28"/>
          <w:lang w:val="pt-BR"/>
        </w:rPr>
        <w:t xml:space="preserve">- Tỷ lệ cắt giảm chi phí: </w:t>
      </w:r>
      <w:r w:rsidR="00877147">
        <w:rPr>
          <w:rFonts w:ascii="Times New Roman" w:hAnsi="Times New Roman"/>
          <w:bCs/>
          <w:sz w:val="28"/>
          <w:szCs w:val="28"/>
          <w:lang w:val="pt-BR"/>
        </w:rPr>
        <w:t xml:space="preserve">6,616 </w:t>
      </w:r>
      <w:r>
        <w:rPr>
          <w:rFonts w:ascii="Times New Roman" w:hAnsi="Times New Roman"/>
          <w:bCs/>
          <w:sz w:val="28"/>
          <w:szCs w:val="28"/>
          <w:lang w:val="pt-BR"/>
        </w:rPr>
        <w:t>%.</w:t>
      </w:r>
    </w:p>
    <w:p w:rsidR="003D35E4" w:rsidRDefault="003D35E4" w:rsidP="00EC24BA">
      <w:pPr>
        <w:spacing w:before="120" w:after="120" w:line="240" w:lineRule="auto"/>
        <w:ind w:firstLine="567"/>
        <w:jc w:val="both"/>
        <w:rPr>
          <w:rFonts w:ascii="Times New Roman" w:hAnsi="Times New Roman"/>
          <w:bCs/>
          <w:sz w:val="28"/>
          <w:szCs w:val="28"/>
          <w:lang w:val="pt-BR"/>
        </w:rPr>
      </w:pPr>
    </w:p>
    <w:p w:rsidR="003D35E4" w:rsidRDefault="003D35E4" w:rsidP="00EC24BA">
      <w:pPr>
        <w:spacing w:before="120" w:after="120" w:line="240" w:lineRule="auto"/>
        <w:ind w:firstLine="567"/>
        <w:jc w:val="both"/>
        <w:rPr>
          <w:rFonts w:ascii="Times New Roman" w:hAnsi="Times New Roman"/>
          <w:bCs/>
          <w:sz w:val="28"/>
          <w:szCs w:val="28"/>
          <w:lang w:val="pt-BR"/>
        </w:rPr>
      </w:pPr>
    </w:p>
    <w:p w:rsidR="004D7E74" w:rsidRDefault="00AD5D91" w:rsidP="00EC24BA">
      <w:pPr>
        <w:spacing w:before="120" w:after="120" w:line="240" w:lineRule="auto"/>
        <w:ind w:firstLine="567"/>
        <w:jc w:val="both"/>
        <w:rPr>
          <w:rFonts w:ascii="Times New Roman" w:eastAsia="Times New Roman" w:hAnsi="Times New Roman"/>
          <w:b/>
          <w:bCs/>
          <w:sz w:val="28"/>
          <w:szCs w:val="28"/>
        </w:rPr>
      </w:pPr>
      <w:r>
        <w:rPr>
          <w:rFonts w:ascii="Times New Roman" w:eastAsia="Times New Roman" w:hAnsi="Times New Roman"/>
          <w:b/>
          <w:bCs/>
          <w:sz w:val="28"/>
          <w:szCs w:val="28"/>
        </w:rPr>
        <w:lastRenderedPageBreak/>
        <w:t>II</w:t>
      </w:r>
      <w:r w:rsidR="004D7E74">
        <w:rPr>
          <w:rFonts w:ascii="Times New Roman" w:eastAsia="Times New Roman" w:hAnsi="Times New Roman"/>
          <w:b/>
          <w:bCs/>
          <w:sz w:val="28"/>
          <w:szCs w:val="28"/>
        </w:rPr>
        <w:t>. THỦ TỤC CẤP LẠI GIẤY PHÉP LÁI XE</w:t>
      </w:r>
    </w:p>
    <w:p w:rsidR="004D7E74" w:rsidRPr="00C9463D" w:rsidRDefault="004D7E74" w:rsidP="00EC24BA">
      <w:pPr>
        <w:spacing w:before="120" w:after="120" w:line="240" w:lineRule="auto"/>
        <w:ind w:firstLine="567"/>
        <w:jc w:val="both"/>
        <w:rPr>
          <w:rFonts w:ascii="Times New Roman" w:hAnsi="Times New Roman"/>
          <w:b/>
          <w:sz w:val="28"/>
          <w:szCs w:val="28"/>
        </w:rPr>
      </w:pPr>
      <w:r w:rsidRPr="00C9463D">
        <w:rPr>
          <w:rFonts w:ascii="Times New Roman" w:hAnsi="Times New Roman"/>
          <w:b/>
          <w:sz w:val="28"/>
          <w:szCs w:val="28"/>
        </w:rPr>
        <w:t>1</w:t>
      </w:r>
      <w:r w:rsidR="000C60B1">
        <w:rPr>
          <w:rFonts w:ascii="Times New Roman" w:hAnsi="Times New Roman"/>
          <w:b/>
          <w:sz w:val="28"/>
          <w:szCs w:val="28"/>
        </w:rPr>
        <w:t>.</w:t>
      </w:r>
      <w:r w:rsidRPr="00C9463D">
        <w:rPr>
          <w:rFonts w:ascii="Times New Roman" w:hAnsi="Times New Roman"/>
          <w:b/>
          <w:sz w:val="28"/>
          <w:szCs w:val="28"/>
        </w:rPr>
        <w:t xml:space="preserve"> Nội dung đơn giản hóa </w:t>
      </w:r>
    </w:p>
    <w:p w:rsidR="00424FCA" w:rsidRDefault="004D7E74" w:rsidP="00EC24BA">
      <w:pPr>
        <w:spacing w:before="120" w:after="120" w:line="240" w:lineRule="auto"/>
        <w:ind w:firstLine="567"/>
        <w:jc w:val="both"/>
        <w:rPr>
          <w:rFonts w:ascii="Times New Roman" w:hAnsi="Times New Roman"/>
          <w:color w:val="FF0000"/>
          <w:spacing w:val="-6"/>
          <w:sz w:val="28"/>
          <w:szCs w:val="28"/>
          <w:lang w:val="pt-BR"/>
        </w:rPr>
      </w:pPr>
      <w:r w:rsidRPr="00407465">
        <w:rPr>
          <w:rFonts w:ascii="Times New Roman" w:hAnsi="Times New Roman"/>
          <w:spacing w:val="-6"/>
          <w:sz w:val="28"/>
          <w:szCs w:val="28"/>
          <w:lang w:val="pt-BR"/>
        </w:rPr>
        <w:t xml:space="preserve">- Đề nghị bỏ thành phần hồ sơ </w:t>
      </w:r>
      <w:r>
        <w:rPr>
          <w:rFonts w:ascii="Times New Roman" w:hAnsi="Times New Roman"/>
          <w:spacing w:val="-6"/>
          <w:sz w:val="28"/>
          <w:szCs w:val="28"/>
          <w:lang w:val="pt-BR"/>
        </w:rPr>
        <w:t xml:space="preserve">là </w:t>
      </w:r>
      <w:r w:rsidR="00424FCA" w:rsidRPr="00424FCA">
        <w:rPr>
          <w:rFonts w:ascii="Times New Roman" w:hAnsi="Times New Roman"/>
          <w:i/>
          <w:spacing w:val="-6"/>
          <w:sz w:val="28"/>
          <w:szCs w:val="28"/>
          <w:lang w:val="pt-BR"/>
        </w:rPr>
        <w:t>“Bản sao giấy chứng minh nhân dân hoặc thẻ căn cước công dân hoặc hộ chiếu còn thời hạn có ghi số giấy chứng minh nhân dân hoặc thẻ căn cước công dân (đối với người Việt Nam) hoặc hộ chiếu còn thời hạn sử dụng (đối với người nước ngoài, người Việt Nam định, cư ở nước ngoài)”.</w:t>
      </w:r>
    </w:p>
    <w:p w:rsidR="004D7E74" w:rsidRDefault="004D7E74" w:rsidP="00EC24BA">
      <w:pPr>
        <w:spacing w:before="120" w:after="120" w:line="240" w:lineRule="auto"/>
        <w:ind w:firstLine="567"/>
        <w:jc w:val="both"/>
        <w:rPr>
          <w:rFonts w:ascii="Times New Roman" w:hAnsi="Times New Roman"/>
          <w:i/>
          <w:color w:val="000000"/>
          <w:sz w:val="28"/>
          <w:szCs w:val="28"/>
        </w:rPr>
      </w:pPr>
      <w:r w:rsidRPr="00B71CB7">
        <w:rPr>
          <w:rFonts w:ascii="Times New Roman" w:hAnsi="Times New Roman"/>
          <w:b/>
          <w:sz w:val="28"/>
          <w:szCs w:val="28"/>
          <w:lang w:val="pt-BR"/>
        </w:rPr>
        <w:t>Lý do:</w:t>
      </w:r>
    </w:p>
    <w:p w:rsidR="00B75040" w:rsidRPr="005807E1" w:rsidRDefault="00B75040" w:rsidP="00B75040">
      <w:pPr>
        <w:spacing w:before="120" w:after="120" w:line="240" w:lineRule="auto"/>
        <w:ind w:firstLine="567"/>
        <w:jc w:val="both"/>
        <w:rPr>
          <w:rFonts w:ascii="Times New Roman" w:hAnsi="Times New Roman"/>
          <w:color w:val="000000"/>
          <w:spacing w:val="-4"/>
          <w:sz w:val="28"/>
          <w:szCs w:val="28"/>
        </w:rPr>
      </w:pPr>
      <w:r w:rsidRPr="005807E1">
        <w:rPr>
          <w:rFonts w:ascii="Times New Roman" w:hAnsi="Times New Roman"/>
          <w:color w:val="000000"/>
          <w:spacing w:val="-4"/>
          <w:sz w:val="28"/>
          <w:szCs w:val="28"/>
        </w:rPr>
        <w:t xml:space="preserve">Trong mẫu đơn đề nghị </w:t>
      </w:r>
      <w:r>
        <w:rPr>
          <w:rFonts w:ascii="Times New Roman" w:hAnsi="Times New Roman"/>
          <w:color w:val="000000"/>
          <w:spacing w:val="-4"/>
          <w:sz w:val="28"/>
          <w:szCs w:val="28"/>
        </w:rPr>
        <w:t xml:space="preserve">cấp lại </w:t>
      </w:r>
      <w:r w:rsidRPr="005807E1">
        <w:rPr>
          <w:rFonts w:ascii="Times New Roman" w:hAnsi="Times New Roman"/>
          <w:color w:val="000000"/>
          <w:spacing w:val="-4"/>
          <w:sz w:val="28"/>
          <w:szCs w:val="28"/>
        </w:rPr>
        <w:t>Giấy phép xe đã có thông tin về</w:t>
      </w:r>
      <w:r>
        <w:rPr>
          <w:rFonts w:ascii="Times New Roman" w:hAnsi="Times New Roman"/>
          <w:color w:val="000000"/>
          <w:spacing w:val="-4"/>
          <w:sz w:val="28"/>
          <w:szCs w:val="28"/>
        </w:rPr>
        <w:t xml:space="preserve"> giấy phép lái xe, s</w:t>
      </w:r>
      <w:r w:rsidRPr="005807E1">
        <w:rPr>
          <w:rFonts w:ascii="Times New Roman" w:hAnsi="Times New Roman"/>
          <w:color w:val="000000"/>
          <w:spacing w:val="-4"/>
          <w:sz w:val="28"/>
          <w:szCs w:val="28"/>
        </w:rPr>
        <w:t xml:space="preserve">ố </w:t>
      </w:r>
      <w:r>
        <w:rPr>
          <w:rFonts w:ascii="Times New Roman" w:hAnsi="Times New Roman"/>
          <w:color w:val="000000"/>
          <w:spacing w:val="-4"/>
          <w:sz w:val="28"/>
          <w:szCs w:val="28"/>
        </w:rPr>
        <w:t>c</w:t>
      </w:r>
      <w:r w:rsidRPr="005807E1">
        <w:rPr>
          <w:rFonts w:ascii="Times New Roman" w:hAnsi="Times New Roman"/>
          <w:color w:val="000000"/>
          <w:spacing w:val="-4"/>
          <w:sz w:val="28"/>
          <w:szCs w:val="28"/>
        </w:rPr>
        <w:t xml:space="preserve">hứng minh nhân dân </w:t>
      </w:r>
      <w:r>
        <w:rPr>
          <w:rFonts w:ascii="Times New Roman" w:hAnsi="Times New Roman"/>
          <w:color w:val="000000"/>
          <w:spacing w:val="-4"/>
          <w:sz w:val="28"/>
          <w:szCs w:val="28"/>
        </w:rPr>
        <w:t xml:space="preserve">hoặc thẻ căn cước công dân </w:t>
      </w:r>
      <w:r w:rsidRPr="005807E1">
        <w:rPr>
          <w:rFonts w:ascii="Times New Roman" w:hAnsi="Times New Roman"/>
          <w:color w:val="000000"/>
          <w:spacing w:val="-4"/>
          <w:sz w:val="28"/>
          <w:szCs w:val="28"/>
        </w:rPr>
        <w:t xml:space="preserve">của cá nhân đề nghị đổi và cá nhân đề nghị </w:t>
      </w:r>
      <w:r>
        <w:rPr>
          <w:rFonts w:ascii="Times New Roman" w:hAnsi="Times New Roman"/>
          <w:color w:val="000000"/>
          <w:spacing w:val="-4"/>
          <w:sz w:val="28"/>
          <w:szCs w:val="28"/>
        </w:rPr>
        <w:t xml:space="preserve">cấp lại </w:t>
      </w:r>
      <w:r w:rsidRPr="005807E1">
        <w:rPr>
          <w:rFonts w:ascii="Times New Roman" w:hAnsi="Times New Roman"/>
          <w:color w:val="000000"/>
          <w:spacing w:val="-4"/>
          <w:sz w:val="28"/>
          <w:szCs w:val="28"/>
        </w:rPr>
        <w:t>Giấy phép lái xe phải chịu trách nhiệm trong việc kê khai và ký mẫ</w:t>
      </w:r>
      <w:r>
        <w:rPr>
          <w:rFonts w:ascii="Times New Roman" w:hAnsi="Times New Roman"/>
          <w:color w:val="000000"/>
          <w:spacing w:val="-4"/>
          <w:sz w:val="28"/>
          <w:szCs w:val="28"/>
        </w:rPr>
        <w:t xml:space="preserve">u đơn; đồng thời khi cán bộ tiếp nhận, thẩm định hồ sơ đã kiểm tra thông tin giấy phép lái xe trên hệ thống quản lý. </w:t>
      </w:r>
      <w:r w:rsidRPr="005807E1">
        <w:rPr>
          <w:rFonts w:ascii="Times New Roman" w:hAnsi="Times New Roman"/>
          <w:color w:val="000000"/>
          <w:spacing w:val="-4"/>
          <w:sz w:val="28"/>
          <w:szCs w:val="28"/>
        </w:rPr>
        <w:t>Do đó, đối với thủ tục này qua thực tế khi thẩm định, giải quyết hồ sơ không cần nộp bản phô tô</w:t>
      </w:r>
      <w:r>
        <w:rPr>
          <w:rFonts w:ascii="Times New Roman" w:hAnsi="Times New Roman"/>
          <w:color w:val="000000"/>
          <w:spacing w:val="-4"/>
          <w:sz w:val="28"/>
          <w:szCs w:val="28"/>
        </w:rPr>
        <w:t>:</w:t>
      </w:r>
      <w:r w:rsidR="00F1680D">
        <w:rPr>
          <w:rFonts w:ascii="Times New Roman" w:hAnsi="Times New Roman"/>
          <w:color w:val="000000"/>
          <w:spacing w:val="-4"/>
          <w:sz w:val="28"/>
          <w:szCs w:val="28"/>
        </w:rPr>
        <w:t xml:space="preserve"> </w:t>
      </w:r>
      <w:r w:rsidRPr="000F2E48">
        <w:rPr>
          <w:rFonts w:ascii="Times New Roman" w:hAnsi="Times New Roman"/>
          <w:i/>
          <w:color w:val="000000"/>
          <w:spacing w:val="-4"/>
          <w:sz w:val="28"/>
          <w:szCs w:val="28"/>
        </w:rPr>
        <w:t xml:space="preserve">Giấy phép lái xe, Giấy chứng minh nhân dân hoặc thẻ căn cước công dân hoặc hộ chiếu còn thời hạn có ghi số giấy chứng minh nhân dân hoặc thẻ căn cước công dân </w:t>
      </w:r>
      <w:r w:rsidRPr="000F2E48">
        <w:rPr>
          <w:rFonts w:ascii="Times New Roman" w:hAnsi="Times New Roman"/>
          <w:i/>
          <w:spacing w:val="-6"/>
          <w:sz w:val="28"/>
          <w:szCs w:val="28"/>
          <w:lang w:val="pt-BR"/>
        </w:rPr>
        <w:t>(đối với người Việt Nam)</w:t>
      </w:r>
      <w:r w:rsidR="00F1680D">
        <w:rPr>
          <w:rFonts w:ascii="Times New Roman" w:hAnsi="Times New Roman"/>
          <w:i/>
          <w:spacing w:val="-6"/>
          <w:sz w:val="28"/>
          <w:szCs w:val="28"/>
          <w:lang w:val="pt-BR"/>
        </w:rPr>
        <w:t xml:space="preserve"> </w:t>
      </w:r>
      <w:r w:rsidRPr="005807E1">
        <w:rPr>
          <w:rFonts w:ascii="Times New Roman" w:hAnsi="Times New Roman"/>
          <w:color w:val="000000"/>
          <w:spacing w:val="-4"/>
          <w:sz w:val="28"/>
          <w:szCs w:val="28"/>
        </w:rPr>
        <w:t>là hợ</w:t>
      </w:r>
      <w:r>
        <w:rPr>
          <w:rFonts w:ascii="Times New Roman" w:hAnsi="Times New Roman"/>
          <w:color w:val="000000"/>
          <w:spacing w:val="-4"/>
          <w:sz w:val="28"/>
          <w:szCs w:val="28"/>
        </w:rPr>
        <w:t xml:space="preserve">p lý; chỉ yêu cầu có bản chính để kiểm tra đối chiếu; không yêu </w:t>
      </w:r>
      <w:r w:rsidRPr="005807E1">
        <w:rPr>
          <w:rFonts w:ascii="Times New Roman" w:hAnsi="Times New Roman"/>
          <w:color w:val="000000"/>
          <w:spacing w:val="-4"/>
          <w:sz w:val="28"/>
          <w:szCs w:val="28"/>
        </w:rPr>
        <w:t xml:space="preserve">cầu người dân phải đi phôtô </w:t>
      </w:r>
      <w:r>
        <w:rPr>
          <w:rFonts w:ascii="Times New Roman" w:hAnsi="Times New Roman"/>
          <w:color w:val="000000"/>
          <w:spacing w:val="-4"/>
          <w:sz w:val="28"/>
          <w:szCs w:val="28"/>
        </w:rPr>
        <w:t>các giấy tờ này sẽ giúp tiết kiệm t</w:t>
      </w:r>
      <w:r w:rsidRPr="005807E1">
        <w:rPr>
          <w:rFonts w:ascii="Times New Roman" w:hAnsi="Times New Roman"/>
          <w:color w:val="000000"/>
          <w:spacing w:val="-4"/>
          <w:sz w:val="28"/>
          <w:szCs w:val="28"/>
        </w:rPr>
        <w:t xml:space="preserve">hời gian và </w:t>
      </w:r>
      <w:r>
        <w:rPr>
          <w:rFonts w:ascii="Times New Roman" w:hAnsi="Times New Roman"/>
          <w:color w:val="000000"/>
          <w:spacing w:val="-4"/>
          <w:sz w:val="28"/>
          <w:szCs w:val="28"/>
        </w:rPr>
        <w:t xml:space="preserve">giảm </w:t>
      </w:r>
      <w:r w:rsidRPr="005807E1">
        <w:rPr>
          <w:rFonts w:ascii="Times New Roman" w:hAnsi="Times New Roman"/>
          <w:color w:val="000000"/>
          <w:spacing w:val="-4"/>
          <w:sz w:val="28"/>
          <w:szCs w:val="28"/>
        </w:rPr>
        <w:t xml:space="preserve">phát sinh chi phí không cần thiết. </w:t>
      </w:r>
    </w:p>
    <w:p w:rsidR="004D7E74" w:rsidRPr="00C9463D" w:rsidRDefault="004D7E74" w:rsidP="00EC24BA">
      <w:pPr>
        <w:spacing w:before="120" w:after="120" w:line="240" w:lineRule="auto"/>
        <w:ind w:firstLine="567"/>
        <w:jc w:val="both"/>
        <w:rPr>
          <w:rFonts w:ascii="Times New Roman" w:hAnsi="Times New Roman"/>
          <w:b/>
          <w:sz w:val="28"/>
          <w:szCs w:val="28"/>
          <w:lang w:val="pt-BR"/>
        </w:rPr>
      </w:pPr>
      <w:r w:rsidRPr="00C9463D">
        <w:rPr>
          <w:rFonts w:ascii="Times New Roman" w:hAnsi="Times New Roman"/>
          <w:b/>
          <w:sz w:val="28"/>
          <w:szCs w:val="28"/>
          <w:lang w:val="pt-BR"/>
        </w:rPr>
        <w:t>2</w:t>
      </w:r>
      <w:r w:rsidR="000C60B1">
        <w:rPr>
          <w:rFonts w:ascii="Times New Roman" w:hAnsi="Times New Roman"/>
          <w:b/>
          <w:sz w:val="28"/>
          <w:szCs w:val="28"/>
          <w:lang w:val="pt-BR"/>
        </w:rPr>
        <w:t>.</w:t>
      </w:r>
      <w:r w:rsidRPr="00C9463D">
        <w:rPr>
          <w:rFonts w:ascii="Times New Roman" w:hAnsi="Times New Roman"/>
          <w:b/>
          <w:sz w:val="28"/>
          <w:szCs w:val="28"/>
          <w:lang w:val="pt-BR"/>
        </w:rPr>
        <w:t xml:space="preserve"> Kiến nghị thực thi</w:t>
      </w:r>
    </w:p>
    <w:p w:rsidR="00F13335" w:rsidRPr="004D7E74" w:rsidRDefault="004D7E74" w:rsidP="00EC24BA">
      <w:pPr>
        <w:spacing w:before="120" w:after="120" w:line="240" w:lineRule="auto"/>
        <w:ind w:firstLine="567"/>
        <w:jc w:val="both"/>
        <w:rPr>
          <w:rFonts w:ascii="Times New Roman" w:eastAsia="Times New Roman" w:hAnsi="Times New Roman"/>
          <w:sz w:val="28"/>
          <w:szCs w:val="28"/>
        </w:rPr>
      </w:pPr>
      <w:r w:rsidRPr="004D7E74">
        <w:rPr>
          <w:rFonts w:ascii="Times New Roman" w:eastAsia="Times New Roman" w:hAnsi="Times New Roman"/>
          <w:sz w:val="28"/>
          <w:szCs w:val="28"/>
        </w:rPr>
        <w:t>Sửa đổi điểm d khoản 2 Điều</w:t>
      </w:r>
      <w:r w:rsidR="00A30751">
        <w:rPr>
          <w:rFonts w:ascii="Times New Roman" w:eastAsia="Times New Roman" w:hAnsi="Times New Roman"/>
          <w:sz w:val="28"/>
          <w:szCs w:val="28"/>
        </w:rPr>
        <w:t xml:space="preserve"> 36</w:t>
      </w:r>
      <w:r w:rsidRPr="004D7E74">
        <w:rPr>
          <w:rFonts w:ascii="Times New Roman" w:hAnsi="Times New Roman"/>
          <w:sz w:val="28"/>
          <w:szCs w:val="28"/>
          <w:lang w:eastAsia="en-GB"/>
        </w:rPr>
        <w:t>Thông tư số 12/2017/TT-BGTVT ngày 15/4/2017 của Bộ Giao thông vận tải quy định về đào tạo, sát hạch, cấp giấy phép lái xe cơ giới đường bộ</w:t>
      </w:r>
      <w:r>
        <w:rPr>
          <w:rFonts w:ascii="Times New Roman" w:hAnsi="Times New Roman"/>
          <w:sz w:val="28"/>
          <w:szCs w:val="28"/>
          <w:lang w:eastAsia="en-GB"/>
        </w:rPr>
        <w:t>.</w:t>
      </w:r>
    </w:p>
    <w:p w:rsidR="004D7E74" w:rsidRPr="00C9463D" w:rsidRDefault="004D7E74" w:rsidP="00EC24BA">
      <w:pPr>
        <w:spacing w:before="120" w:after="120" w:line="240" w:lineRule="auto"/>
        <w:ind w:firstLine="567"/>
        <w:jc w:val="both"/>
        <w:rPr>
          <w:rFonts w:ascii="Times New Roman" w:hAnsi="Times New Roman"/>
          <w:b/>
          <w:sz w:val="28"/>
          <w:szCs w:val="28"/>
          <w:lang w:val="pt-BR"/>
        </w:rPr>
      </w:pPr>
      <w:r w:rsidRPr="00C9463D">
        <w:rPr>
          <w:rFonts w:ascii="Times New Roman" w:hAnsi="Times New Roman"/>
          <w:b/>
          <w:sz w:val="28"/>
          <w:szCs w:val="28"/>
          <w:lang w:val="pt-BR"/>
        </w:rPr>
        <w:t>3</w:t>
      </w:r>
      <w:r w:rsidR="000C60B1">
        <w:rPr>
          <w:rFonts w:ascii="Times New Roman" w:hAnsi="Times New Roman"/>
          <w:b/>
          <w:sz w:val="28"/>
          <w:szCs w:val="28"/>
          <w:lang w:val="pt-BR"/>
        </w:rPr>
        <w:t>.</w:t>
      </w:r>
      <w:r w:rsidRPr="00C9463D">
        <w:rPr>
          <w:rFonts w:ascii="Times New Roman" w:hAnsi="Times New Roman"/>
          <w:b/>
          <w:sz w:val="28"/>
          <w:szCs w:val="28"/>
          <w:lang w:val="pt-BR"/>
        </w:rPr>
        <w:t xml:space="preserve"> Lợi ích phương án đơn giản hóa</w:t>
      </w:r>
    </w:p>
    <w:p w:rsidR="004D7E74" w:rsidRPr="00212FB4" w:rsidRDefault="004D7E74" w:rsidP="00EC24BA">
      <w:pPr>
        <w:spacing w:before="120" w:after="120" w:line="240" w:lineRule="auto"/>
        <w:ind w:firstLine="567"/>
        <w:jc w:val="both"/>
        <w:rPr>
          <w:rFonts w:ascii="Times New Roman" w:hAnsi="Times New Roman"/>
          <w:bCs/>
          <w:spacing w:val="-6"/>
          <w:sz w:val="28"/>
          <w:szCs w:val="28"/>
          <w:lang w:val="pt-BR"/>
        </w:rPr>
      </w:pPr>
      <w:r w:rsidRPr="00212FB4">
        <w:rPr>
          <w:rFonts w:ascii="Times New Roman" w:hAnsi="Times New Roman"/>
          <w:bCs/>
          <w:spacing w:val="-6"/>
          <w:sz w:val="28"/>
          <w:szCs w:val="28"/>
          <w:lang w:val="pt-BR"/>
        </w:rPr>
        <w:t xml:space="preserve">- Chi phí tuân thủ TTHC trước khi đơn giản hóa: </w:t>
      </w:r>
      <w:r w:rsidR="00877147">
        <w:rPr>
          <w:rFonts w:ascii="Times New Roman" w:hAnsi="Times New Roman"/>
          <w:bCs/>
          <w:spacing w:val="-6"/>
          <w:sz w:val="28"/>
          <w:szCs w:val="28"/>
          <w:lang w:val="pt-BR"/>
        </w:rPr>
        <w:t>2.105.601.572</w:t>
      </w:r>
      <w:r w:rsidRPr="00212FB4">
        <w:rPr>
          <w:rFonts w:ascii="Times New Roman" w:hAnsi="Times New Roman"/>
          <w:bCs/>
          <w:spacing w:val="-6"/>
          <w:sz w:val="28"/>
          <w:szCs w:val="28"/>
          <w:lang w:val="pt-BR"/>
        </w:rPr>
        <w:t xml:space="preserve"> đồng/năm</w:t>
      </w:r>
    </w:p>
    <w:p w:rsidR="004D7E74" w:rsidRPr="00C9463D" w:rsidRDefault="004D7E74" w:rsidP="00EC24BA">
      <w:pPr>
        <w:spacing w:before="120" w:after="120" w:line="240" w:lineRule="auto"/>
        <w:ind w:firstLine="567"/>
        <w:jc w:val="both"/>
        <w:rPr>
          <w:rFonts w:ascii="Times New Roman" w:hAnsi="Times New Roman"/>
          <w:bCs/>
          <w:sz w:val="28"/>
          <w:szCs w:val="28"/>
          <w:lang w:val="pt-BR"/>
        </w:rPr>
      </w:pPr>
      <w:r w:rsidRPr="00C9463D">
        <w:rPr>
          <w:rFonts w:ascii="Times New Roman" w:hAnsi="Times New Roman"/>
          <w:bCs/>
          <w:sz w:val="28"/>
          <w:szCs w:val="28"/>
          <w:lang w:val="pt-BR"/>
        </w:rPr>
        <w:t xml:space="preserve">- Chi phí tuân thủ TTHC sau khi đơn giản hóa: </w:t>
      </w:r>
      <w:r w:rsidR="00877147">
        <w:rPr>
          <w:rFonts w:ascii="Times New Roman" w:hAnsi="Times New Roman"/>
          <w:bCs/>
          <w:sz w:val="28"/>
          <w:szCs w:val="28"/>
          <w:lang w:val="pt-BR"/>
        </w:rPr>
        <w:t>2.033.568.501</w:t>
      </w:r>
      <w:r w:rsidRPr="00C9463D">
        <w:rPr>
          <w:rFonts w:ascii="Times New Roman" w:hAnsi="Times New Roman"/>
          <w:bCs/>
          <w:sz w:val="28"/>
          <w:szCs w:val="28"/>
          <w:lang w:val="pt-BR"/>
        </w:rPr>
        <w:t xml:space="preserve"> đồng/năm.</w:t>
      </w:r>
    </w:p>
    <w:p w:rsidR="004D7E74" w:rsidRPr="00C9463D" w:rsidRDefault="004D7E74" w:rsidP="00EC24BA">
      <w:pPr>
        <w:spacing w:before="120" w:after="120" w:line="240" w:lineRule="auto"/>
        <w:ind w:firstLine="567"/>
        <w:jc w:val="both"/>
        <w:rPr>
          <w:rFonts w:ascii="Times New Roman" w:hAnsi="Times New Roman"/>
          <w:bCs/>
          <w:sz w:val="28"/>
          <w:szCs w:val="28"/>
          <w:lang w:val="pt-BR"/>
        </w:rPr>
      </w:pPr>
      <w:r w:rsidRPr="00C9463D">
        <w:rPr>
          <w:rFonts w:ascii="Times New Roman" w:hAnsi="Times New Roman"/>
          <w:bCs/>
          <w:sz w:val="28"/>
          <w:szCs w:val="28"/>
          <w:lang w:val="pt-BR"/>
        </w:rPr>
        <w:t xml:space="preserve">- Chi phí tiết kiệm: </w:t>
      </w:r>
      <w:r w:rsidR="00877147">
        <w:rPr>
          <w:rFonts w:ascii="Times New Roman" w:hAnsi="Times New Roman"/>
          <w:bCs/>
          <w:sz w:val="28"/>
          <w:szCs w:val="28"/>
          <w:lang w:val="pt-BR"/>
        </w:rPr>
        <w:t xml:space="preserve">72.033.071 </w:t>
      </w:r>
      <w:r w:rsidRPr="00C9463D">
        <w:rPr>
          <w:rFonts w:ascii="Times New Roman" w:hAnsi="Times New Roman"/>
          <w:bCs/>
          <w:sz w:val="28"/>
          <w:szCs w:val="28"/>
          <w:lang w:val="pt-BR"/>
        </w:rPr>
        <w:t>đồng/năm.</w:t>
      </w:r>
    </w:p>
    <w:p w:rsidR="004D7E74" w:rsidRDefault="004D7E74" w:rsidP="00EC24BA">
      <w:pPr>
        <w:spacing w:before="120" w:after="120" w:line="240" w:lineRule="auto"/>
        <w:ind w:firstLine="567"/>
        <w:jc w:val="both"/>
        <w:rPr>
          <w:rFonts w:ascii="Times New Roman" w:hAnsi="Times New Roman"/>
          <w:bCs/>
          <w:sz w:val="28"/>
          <w:szCs w:val="28"/>
          <w:lang w:val="pt-BR"/>
        </w:rPr>
      </w:pPr>
      <w:r w:rsidRPr="00C9463D">
        <w:rPr>
          <w:rFonts w:ascii="Times New Roman" w:hAnsi="Times New Roman"/>
          <w:bCs/>
          <w:sz w:val="28"/>
          <w:szCs w:val="28"/>
          <w:lang w:val="pt-BR"/>
        </w:rPr>
        <w:t xml:space="preserve">- Tỷ lệ cắt giảm chi phí: </w:t>
      </w:r>
      <w:r w:rsidR="00877147">
        <w:rPr>
          <w:rFonts w:ascii="Times New Roman" w:hAnsi="Times New Roman"/>
          <w:bCs/>
          <w:sz w:val="28"/>
          <w:szCs w:val="28"/>
          <w:lang w:val="pt-BR"/>
        </w:rPr>
        <w:t>3,42</w:t>
      </w:r>
      <w:r>
        <w:rPr>
          <w:rFonts w:ascii="Times New Roman" w:hAnsi="Times New Roman"/>
          <w:bCs/>
          <w:sz w:val="28"/>
          <w:szCs w:val="28"/>
          <w:lang w:val="pt-BR"/>
        </w:rPr>
        <w:t>%.</w:t>
      </w:r>
    </w:p>
    <w:p w:rsidR="0024710C" w:rsidRDefault="0024710C" w:rsidP="00F360A4">
      <w:pPr>
        <w:spacing w:after="160" w:line="259" w:lineRule="auto"/>
        <w:rPr>
          <w:rFonts w:ascii="Times New Roman" w:eastAsia="Times New Roman" w:hAnsi="Times New Roman"/>
          <w:b/>
          <w:bCs/>
          <w:sz w:val="28"/>
          <w:szCs w:val="28"/>
          <w:u w:val="single"/>
        </w:rPr>
      </w:pPr>
    </w:p>
    <w:p w:rsidR="0024710C" w:rsidRDefault="0024710C" w:rsidP="00F360A4">
      <w:pPr>
        <w:spacing w:after="160" w:line="259" w:lineRule="auto"/>
        <w:rPr>
          <w:rFonts w:ascii="Times New Roman" w:eastAsia="Times New Roman" w:hAnsi="Times New Roman"/>
          <w:b/>
          <w:bCs/>
          <w:sz w:val="28"/>
          <w:szCs w:val="28"/>
          <w:u w:val="single"/>
        </w:rPr>
      </w:pPr>
    </w:p>
    <w:sectPr w:rsidR="0024710C" w:rsidSect="0061598B">
      <w:headerReference w:type="default" r:id="rId7"/>
      <w:headerReference w:type="first" r:id="rId8"/>
      <w:pgSz w:w="11907" w:h="16840" w:code="9"/>
      <w:pgMar w:top="1247" w:right="1134" w:bottom="1247" w:left="1701" w:header="720" w:footer="164"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60E" w:rsidRDefault="0080560E" w:rsidP="0061598B">
      <w:pPr>
        <w:spacing w:after="0" w:line="240" w:lineRule="auto"/>
      </w:pPr>
      <w:r>
        <w:separator/>
      </w:r>
    </w:p>
  </w:endnote>
  <w:endnote w:type="continuationSeparator" w:id="1">
    <w:p w:rsidR="0080560E" w:rsidRDefault="0080560E" w:rsidP="00615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60E" w:rsidRDefault="0080560E" w:rsidP="0061598B">
      <w:pPr>
        <w:spacing w:after="0" w:line="240" w:lineRule="auto"/>
      </w:pPr>
      <w:r>
        <w:separator/>
      </w:r>
    </w:p>
  </w:footnote>
  <w:footnote w:type="continuationSeparator" w:id="1">
    <w:p w:rsidR="0080560E" w:rsidRDefault="0080560E" w:rsidP="00615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240288"/>
      <w:docPartObj>
        <w:docPartGallery w:val="Page Numbers (Top of Page)"/>
        <w:docPartUnique/>
      </w:docPartObj>
    </w:sdtPr>
    <w:sdtEndPr>
      <w:rPr>
        <w:rFonts w:ascii="Times New Roman" w:hAnsi="Times New Roman"/>
        <w:noProof/>
        <w:sz w:val="28"/>
        <w:szCs w:val="28"/>
      </w:rPr>
    </w:sdtEndPr>
    <w:sdtContent>
      <w:p w:rsidR="003725C8" w:rsidRPr="003725C8" w:rsidRDefault="006A6639">
        <w:pPr>
          <w:pStyle w:val="Header"/>
          <w:jc w:val="center"/>
          <w:rPr>
            <w:rFonts w:ascii="Times New Roman" w:hAnsi="Times New Roman"/>
            <w:sz w:val="28"/>
            <w:szCs w:val="28"/>
          </w:rPr>
        </w:pPr>
        <w:r w:rsidRPr="003725C8">
          <w:rPr>
            <w:rFonts w:ascii="Times New Roman" w:hAnsi="Times New Roman"/>
            <w:sz w:val="28"/>
            <w:szCs w:val="28"/>
          </w:rPr>
          <w:fldChar w:fldCharType="begin"/>
        </w:r>
        <w:r w:rsidR="003725C8" w:rsidRPr="003725C8">
          <w:rPr>
            <w:rFonts w:ascii="Times New Roman" w:hAnsi="Times New Roman"/>
            <w:sz w:val="28"/>
            <w:szCs w:val="28"/>
          </w:rPr>
          <w:instrText xml:space="preserve"> PAGE   \* MERGEFORMAT </w:instrText>
        </w:r>
        <w:r w:rsidRPr="003725C8">
          <w:rPr>
            <w:rFonts w:ascii="Times New Roman" w:hAnsi="Times New Roman"/>
            <w:sz w:val="28"/>
            <w:szCs w:val="28"/>
          </w:rPr>
          <w:fldChar w:fldCharType="separate"/>
        </w:r>
        <w:r w:rsidR="00F1680D">
          <w:rPr>
            <w:rFonts w:ascii="Times New Roman" w:hAnsi="Times New Roman"/>
            <w:noProof/>
            <w:sz w:val="28"/>
            <w:szCs w:val="28"/>
          </w:rPr>
          <w:t>2</w:t>
        </w:r>
        <w:r w:rsidRPr="003725C8">
          <w:rPr>
            <w:rFonts w:ascii="Times New Roman" w:hAnsi="Times New Roman"/>
            <w:noProof/>
            <w:sz w:val="28"/>
            <w:szCs w:val="28"/>
          </w:rPr>
          <w:fldChar w:fldCharType="end"/>
        </w:r>
      </w:p>
    </w:sdtContent>
  </w:sdt>
  <w:p w:rsidR="003725C8" w:rsidRDefault="003725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5E4" w:rsidRPr="003D35E4" w:rsidRDefault="003D35E4" w:rsidP="003D35E4">
    <w:pPr>
      <w:pStyle w:val="Header"/>
      <w:jc w:val="center"/>
      <w:rPr>
        <w:rFonts w:ascii="Times New Roman" w:hAnsi="Times New Roman"/>
        <w:sz w:val="28"/>
        <w:szCs w:val="28"/>
      </w:rPr>
    </w:pPr>
  </w:p>
  <w:p w:rsidR="003D35E4" w:rsidRPr="0061598B" w:rsidRDefault="003D35E4" w:rsidP="003D35E4">
    <w:pPr>
      <w:pStyle w:val="Header"/>
      <w:tabs>
        <w:tab w:val="clear" w:pos="4680"/>
        <w:tab w:val="clear" w:pos="9360"/>
      </w:tabs>
      <w:jc w:val="center"/>
      <w:rPr>
        <w:rFonts w:ascii="Times New Roman" w:hAnsi="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77629"/>
    <w:rsid w:val="00020CB3"/>
    <w:rsid w:val="000C23D9"/>
    <w:rsid w:val="000C60B1"/>
    <w:rsid w:val="000F2E48"/>
    <w:rsid w:val="0023738A"/>
    <w:rsid w:val="002408C7"/>
    <w:rsid w:val="0024710C"/>
    <w:rsid w:val="00293209"/>
    <w:rsid w:val="003725C8"/>
    <w:rsid w:val="003D35E4"/>
    <w:rsid w:val="00407465"/>
    <w:rsid w:val="00424FCA"/>
    <w:rsid w:val="004D7E74"/>
    <w:rsid w:val="004F0C07"/>
    <w:rsid w:val="00515ACA"/>
    <w:rsid w:val="005A1822"/>
    <w:rsid w:val="005D635A"/>
    <w:rsid w:val="0061598B"/>
    <w:rsid w:val="006A6639"/>
    <w:rsid w:val="00705A9D"/>
    <w:rsid w:val="00747775"/>
    <w:rsid w:val="007F48E1"/>
    <w:rsid w:val="0080560E"/>
    <w:rsid w:val="00877147"/>
    <w:rsid w:val="00877629"/>
    <w:rsid w:val="008B0922"/>
    <w:rsid w:val="00993C45"/>
    <w:rsid w:val="00A30751"/>
    <w:rsid w:val="00A610FD"/>
    <w:rsid w:val="00A82CA3"/>
    <w:rsid w:val="00AD5D91"/>
    <w:rsid w:val="00B71862"/>
    <w:rsid w:val="00B75040"/>
    <w:rsid w:val="00BD4D8C"/>
    <w:rsid w:val="00C2103C"/>
    <w:rsid w:val="00C32905"/>
    <w:rsid w:val="00C74341"/>
    <w:rsid w:val="00CF107A"/>
    <w:rsid w:val="00DA5F2D"/>
    <w:rsid w:val="00EC24BA"/>
    <w:rsid w:val="00F13335"/>
    <w:rsid w:val="00F1680D"/>
    <w:rsid w:val="00F33704"/>
    <w:rsid w:val="00F360A4"/>
    <w:rsid w:val="00F8729C"/>
    <w:rsid w:val="00FF4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159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598B"/>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1598B"/>
    <w:rPr>
      <w:vertAlign w:val="superscript"/>
    </w:rPr>
  </w:style>
  <w:style w:type="paragraph" w:styleId="Header">
    <w:name w:val="header"/>
    <w:basedOn w:val="Normal"/>
    <w:link w:val="HeaderChar"/>
    <w:uiPriority w:val="99"/>
    <w:unhideWhenUsed/>
    <w:rsid w:val="00615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98B"/>
    <w:rPr>
      <w:rFonts w:ascii="Calibri" w:eastAsia="Calibri" w:hAnsi="Calibri" w:cs="Times New Roman"/>
    </w:rPr>
  </w:style>
  <w:style w:type="paragraph" w:styleId="Footer">
    <w:name w:val="footer"/>
    <w:basedOn w:val="Normal"/>
    <w:link w:val="FooterChar"/>
    <w:uiPriority w:val="99"/>
    <w:unhideWhenUsed/>
    <w:rsid w:val="00615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98B"/>
    <w:rPr>
      <w:rFonts w:ascii="Calibri" w:eastAsia="Calibri" w:hAnsi="Calibri" w:cs="Times New Roman"/>
    </w:rPr>
  </w:style>
  <w:style w:type="paragraph" w:styleId="BalloonText">
    <w:name w:val="Balloon Text"/>
    <w:basedOn w:val="Normal"/>
    <w:link w:val="BalloonTextChar"/>
    <w:uiPriority w:val="99"/>
    <w:semiHidden/>
    <w:unhideWhenUsed/>
    <w:rsid w:val="00372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5C8"/>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35FAB-3CD5-4F7A-A1B5-81CC9960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9</cp:revision>
  <cp:lastPrinted>2022-11-10T09:32:00Z</cp:lastPrinted>
  <dcterms:created xsi:type="dcterms:W3CDTF">2022-11-09T03:31:00Z</dcterms:created>
  <dcterms:modified xsi:type="dcterms:W3CDTF">2022-11-15T00:27:00Z</dcterms:modified>
</cp:coreProperties>
</file>